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7F49" w:rsidRDefault="00C35125">
      <w:bookmarkStart w:id="0" w:name="_GoBack"/>
      <w:bookmarkEnd w:id="0"/>
      <w:r w:rsidRPr="00C35125">
        <w:rPr>
          <w:b/>
        </w:rPr>
        <w:t>Chesapeake Assessment and Scenario Tool (CAST)</w:t>
      </w:r>
      <w:r>
        <w:t xml:space="preserve"> – This tool allows users to run the model to evaluate and compare the nutrient and sediment loads resulting from various implementation scenarios.  The tool includes scenarios for each annual progress year as well as historical planning scenarios like WIP II.  </w:t>
      </w:r>
      <w:hyperlink r:id="rId5" w:history="1">
        <w:r w:rsidRPr="00577CB2">
          <w:rPr>
            <w:rStyle w:val="Hyperlink"/>
          </w:rPr>
          <w:t>http://cast.chesapeakebay.net/</w:t>
        </w:r>
      </w:hyperlink>
    </w:p>
    <w:p w:rsidR="00C35125" w:rsidRDefault="00C35125"/>
    <w:p w:rsidR="00C35125" w:rsidRDefault="00C35125">
      <w:r w:rsidRPr="00C35125">
        <w:rPr>
          <w:b/>
        </w:rPr>
        <w:t>Model Source Data</w:t>
      </w:r>
      <w:r>
        <w:t xml:space="preserve"> – This spreadsheet includes information about the model load sources, BMPs, and geographic references.                                                                                                       </w:t>
      </w:r>
      <w:hyperlink r:id="rId6" w:history="1">
        <w:r w:rsidRPr="00577CB2">
          <w:rPr>
            <w:rStyle w:val="Hyperlink"/>
          </w:rPr>
          <w:t>https://s3.amazonaws.com/cast-reports.chesapeakebay.net/public/SourceData.xlsx</w:t>
        </w:r>
      </w:hyperlink>
    </w:p>
    <w:p w:rsidR="00C35125" w:rsidRDefault="00C35125"/>
    <w:p w:rsidR="00C35125" w:rsidRDefault="00C35125">
      <w:pPr>
        <w:rPr>
          <w:rFonts w:ascii="Arial" w:hAnsi="Arial" w:cs="Arial"/>
          <w:color w:val="000000"/>
          <w:sz w:val="20"/>
          <w:szCs w:val="20"/>
          <w:shd w:val="clear" w:color="auto" w:fill="FFFFFF"/>
        </w:rPr>
      </w:pPr>
      <w:r w:rsidRPr="00CD2D18">
        <w:rPr>
          <w:b/>
        </w:rPr>
        <w:t>BMP Cost Effectiveness</w:t>
      </w:r>
      <w:r w:rsidR="00CD2D18" w:rsidRPr="00CD2D18">
        <w:rPr>
          <w:b/>
        </w:rPr>
        <w:t xml:space="preserve"> Data</w:t>
      </w:r>
      <w:r w:rsidR="00CD2D18">
        <w:t xml:space="preserve"> - </w:t>
      </w:r>
      <w:r w:rsidR="00CD2D18">
        <w:rPr>
          <w:rFonts w:ascii="Arial" w:hAnsi="Arial" w:cs="Arial"/>
          <w:color w:val="000000"/>
          <w:sz w:val="20"/>
          <w:szCs w:val="20"/>
          <w:shd w:val="clear" w:color="auto" w:fill="FFFFFF"/>
        </w:rPr>
        <w:t>Knowing the BMPs that are most effective and have the lowest cost makes it possible to develop an effective plan. This spreadsheet includes the typical pounds of nitrogen, phosphorus, and sediment reduced for every BMP. Also provided are the cost of each BMP, and the cost per pound reduced. To determine the most cost effective BMPs, simply filter the table for your geographic area, then sort the table on the cost per pounds reduced for the targeted pollutant (we recommend using Nitrogen).</w:t>
      </w:r>
      <w:r w:rsidR="00CD2D18" w:rsidRPr="00CD2D18">
        <w:t xml:space="preserve"> </w:t>
      </w:r>
      <w:hyperlink r:id="rId7" w:history="1">
        <w:r w:rsidR="00CD2D18" w:rsidRPr="00577CB2">
          <w:rPr>
            <w:rStyle w:val="Hyperlink"/>
            <w:rFonts w:ascii="Arial" w:hAnsi="Arial" w:cs="Arial"/>
            <w:sz w:val="20"/>
            <w:szCs w:val="20"/>
            <w:shd w:val="clear" w:color="auto" w:fill="FFFFFF"/>
          </w:rPr>
          <w:t>http://cast.chesapeakebay.net/FileBrowser/GetFile?fileName=BMP_LbsReducedAndCostsCounty20180430.xlsx</w:t>
        </w:r>
      </w:hyperlink>
    </w:p>
    <w:p w:rsidR="00440102" w:rsidRDefault="00440102" w:rsidP="00440102">
      <w:pPr>
        <w:shd w:val="clear" w:color="auto" w:fill="FFFFFF"/>
        <w:spacing w:before="120" w:after="0" w:line="240" w:lineRule="auto"/>
        <w:rPr>
          <w:b/>
        </w:rPr>
      </w:pPr>
    </w:p>
    <w:p w:rsidR="00440102" w:rsidRDefault="00440102" w:rsidP="00440102">
      <w:pPr>
        <w:shd w:val="clear" w:color="auto" w:fill="FFFFFF"/>
        <w:spacing w:before="120" w:after="0" w:line="240" w:lineRule="auto"/>
      </w:pPr>
      <w:r w:rsidRPr="00586368">
        <w:rPr>
          <w:b/>
        </w:rPr>
        <w:t>Watershed Yields and Delivery Factors</w:t>
      </w:r>
      <w:r>
        <w:t xml:space="preserve"> – Understanding where the highest loading areas and areas that deliver more of their load to the Bay can help geographically target </w:t>
      </w:r>
      <w:proofErr w:type="gramStart"/>
      <w:r>
        <w:t>implementation  to</w:t>
      </w:r>
      <w:proofErr w:type="gramEnd"/>
      <w:r>
        <w:t xml:space="preserve"> maximize the reduction effect of a BMP.  </w:t>
      </w:r>
    </w:p>
    <w:p w:rsidR="00440102" w:rsidRPr="00923D96" w:rsidRDefault="00440102" w:rsidP="00440102">
      <w:pPr>
        <w:shd w:val="clear" w:color="auto" w:fill="FFFFFF"/>
        <w:spacing w:before="120" w:after="0" w:line="240" w:lineRule="auto"/>
        <w:rPr>
          <w:rFonts w:ascii="Verdana" w:hAnsi="Verdana"/>
          <w:color w:val="0000FF" w:themeColor="hyperlink"/>
          <w:sz w:val="20"/>
          <w:szCs w:val="20"/>
          <w:u w:val="single"/>
          <w:bdr w:val="none" w:sz="0" w:space="0" w:color="auto" w:frame="1"/>
        </w:rPr>
      </w:pPr>
      <w:r>
        <w:t>Link to PDF maps</w:t>
      </w:r>
    </w:p>
    <w:p w:rsidR="00CD2D18" w:rsidRDefault="00440102">
      <w:r>
        <w:t>Link to GIS</w:t>
      </w:r>
    </w:p>
    <w:p w:rsidR="00923D96" w:rsidRDefault="00923D96" w:rsidP="00586368">
      <w:pPr>
        <w:shd w:val="clear" w:color="auto" w:fill="FFFFFF"/>
        <w:spacing w:before="120" w:after="0" w:line="240" w:lineRule="auto"/>
        <w:rPr>
          <w:rFonts w:ascii="Verdana" w:eastAsia="Times New Roman" w:hAnsi="Verdana" w:cs="Arial"/>
          <w:color w:val="000000"/>
          <w:sz w:val="20"/>
          <w:szCs w:val="20"/>
          <w:bdr w:val="none" w:sz="0" w:space="0" w:color="auto" w:frame="1"/>
        </w:rPr>
      </w:pPr>
      <w:r w:rsidRPr="00923D96">
        <w:rPr>
          <w:b/>
        </w:rPr>
        <w:t xml:space="preserve">BMP Co-Benefits Matrix and Fact </w:t>
      </w:r>
      <w:r>
        <w:rPr>
          <w:b/>
        </w:rPr>
        <w:t>S</w:t>
      </w:r>
      <w:r w:rsidRPr="00923D96">
        <w:rPr>
          <w:b/>
        </w:rPr>
        <w:t>heets</w:t>
      </w:r>
      <w:r>
        <w:t xml:space="preserve"> – Many BMPs have benefits beyond nutrient and sediment reductions.  A number of these co-benefits have been evaluated for each BMP.  This matrix can be used </w:t>
      </w:r>
      <w:r w:rsidRPr="00923D96">
        <w:rPr>
          <w:rFonts w:ascii="Verdana" w:eastAsia="Times New Roman" w:hAnsi="Verdana" w:cs="Arial"/>
          <w:color w:val="000000"/>
          <w:sz w:val="20"/>
          <w:szCs w:val="20"/>
          <w:bdr w:val="none" w:sz="0" w:space="0" w:color="auto" w:frame="1"/>
        </w:rPr>
        <w:t>to characterize the additional benefits of a BMP strategy beyond nutrient and sediment reductions. Users can either to select priority BMPs and see the co-benefits or choose co-benefits of interest and see which BMPs are most impactful</w:t>
      </w:r>
      <w:r>
        <w:rPr>
          <w:rFonts w:ascii="Verdana" w:eastAsia="Times New Roman" w:hAnsi="Verdana" w:cs="Arial"/>
          <w:color w:val="000000"/>
          <w:sz w:val="20"/>
          <w:szCs w:val="20"/>
          <w:bdr w:val="none" w:sz="0" w:space="0" w:color="auto" w:frame="1"/>
        </w:rPr>
        <w:t xml:space="preserve">. </w:t>
      </w:r>
      <w:hyperlink r:id="rId8" w:history="1">
        <w:r w:rsidRPr="00577CB2">
          <w:rPr>
            <w:rStyle w:val="Hyperlink"/>
            <w:rFonts w:ascii="Verdana" w:eastAsia="Times New Roman" w:hAnsi="Verdana" w:cs="Arial"/>
            <w:sz w:val="20"/>
            <w:szCs w:val="20"/>
            <w:bdr w:val="none" w:sz="0" w:space="0" w:color="auto" w:frame="1"/>
          </w:rPr>
          <w:t>http://cast.chesapeakebay.net/FileBrowser/GetFile?fileName=CoBenefits%2FImpactScoresToolvF.XLSM</w:t>
        </w:r>
      </w:hyperlink>
    </w:p>
    <w:p w:rsidR="00923D96" w:rsidRPr="00923D96" w:rsidRDefault="00923D96" w:rsidP="00586368">
      <w:pPr>
        <w:shd w:val="clear" w:color="auto" w:fill="FFFFFF"/>
        <w:spacing w:before="120" w:after="0" w:line="240" w:lineRule="auto"/>
        <w:rPr>
          <w:rFonts w:ascii="Verdana" w:eastAsia="Times New Roman" w:hAnsi="Verdana" w:cs="Arial"/>
          <w:color w:val="000000"/>
          <w:sz w:val="20"/>
          <w:szCs w:val="20"/>
          <w:bdr w:val="none" w:sz="0" w:space="0" w:color="auto" w:frame="1"/>
        </w:rPr>
      </w:pPr>
      <w:r w:rsidRPr="00923D96">
        <w:rPr>
          <w:rFonts w:ascii="Verdana" w:eastAsia="Times New Roman" w:hAnsi="Verdana" w:cs="Arial"/>
          <w:color w:val="000000"/>
          <w:sz w:val="20"/>
          <w:szCs w:val="20"/>
          <w:bdr w:val="none" w:sz="0" w:space="0" w:color="auto" w:frame="1"/>
        </w:rPr>
        <w:t>Specific fact sheets have been developed for the following co-benefits:</w:t>
      </w:r>
    </w:p>
    <w:p w:rsidR="00D5535E" w:rsidRDefault="00D5535E" w:rsidP="00586368">
      <w:pPr>
        <w:shd w:val="clear" w:color="auto" w:fill="FFFFFF"/>
        <w:spacing w:before="120" w:after="0" w:line="240" w:lineRule="auto"/>
        <w:sectPr w:rsidR="00D5535E">
          <w:pgSz w:w="12240" w:h="15840"/>
          <w:pgMar w:top="1440" w:right="1440" w:bottom="1440" w:left="1440" w:header="720" w:footer="720" w:gutter="0"/>
          <w:cols w:space="720"/>
          <w:docGrid w:linePitch="360"/>
        </w:sectPr>
      </w:pPr>
    </w:p>
    <w:p w:rsidR="00923D96" w:rsidRPr="00923D96" w:rsidRDefault="009B0598" w:rsidP="00586368">
      <w:pPr>
        <w:shd w:val="clear" w:color="auto" w:fill="FFFFFF"/>
        <w:spacing w:before="120" w:after="0" w:line="240" w:lineRule="auto"/>
        <w:rPr>
          <w:rStyle w:val="Hyperlink"/>
          <w:rFonts w:ascii="Verdana" w:hAnsi="Verdana"/>
          <w:sz w:val="20"/>
          <w:szCs w:val="20"/>
          <w:bdr w:val="none" w:sz="0" w:space="0" w:color="auto" w:frame="1"/>
        </w:rPr>
      </w:pPr>
      <w:hyperlink r:id="rId9" w:history="1">
        <w:r w:rsidR="00923D96" w:rsidRPr="00923D96">
          <w:rPr>
            <w:rStyle w:val="Hyperlink"/>
            <w:rFonts w:ascii="Verdana" w:hAnsi="Verdana"/>
            <w:sz w:val="20"/>
            <w:szCs w:val="20"/>
          </w:rPr>
          <w:t>Brook Trout</w:t>
        </w:r>
      </w:hyperlink>
    </w:p>
    <w:p w:rsidR="00923D96" w:rsidRPr="00923D96" w:rsidRDefault="009B0598" w:rsidP="00586368">
      <w:pPr>
        <w:shd w:val="clear" w:color="auto" w:fill="FFFFFF"/>
        <w:spacing w:before="120" w:after="0" w:line="240" w:lineRule="auto"/>
        <w:rPr>
          <w:rStyle w:val="Hyperlink"/>
          <w:rFonts w:ascii="Verdana" w:hAnsi="Verdana"/>
          <w:sz w:val="20"/>
          <w:szCs w:val="20"/>
          <w:bdr w:val="none" w:sz="0" w:space="0" w:color="auto" w:frame="1"/>
        </w:rPr>
      </w:pPr>
      <w:hyperlink r:id="rId10" w:history="1">
        <w:r w:rsidR="00923D96" w:rsidRPr="00923D96">
          <w:rPr>
            <w:rStyle w:val="Hyperlink"/>
            <w:rFonts w:ascii="Verdana" w:hAnsi="Verdana"/>
            <w:sz w:val="20"/>
            <w:szCs w:val="20"/>
          </w:rPr>
          <w:t xml:space="preserve">Climate </w:t>
        </w:r>
        <w:r w:rsidR="00586368" w:rsidRPr="00923D96">
          <w:rPr>
            <w:rStyle w:val="Hyperlink"/>
            <w:rFonts w:ascii="Verdana" w:hAnsi="Verdana"/>
            <w:sz w:val="20"/>
            <w:szCs w:val="20"/>
          </w:rPr>
          <w:t>Resiliency</w:t>
        </w:r>
      </w:hyperlink>
    </w:p>
    <w:p w:rsidR="00923D96" w:rsidRPr="00923D96" w:rsidRDefault="009B0598" w:rsidP="00586368">
      <w:pPr>
        <w:shd w:val="clear" w:color="auto" w:fill="FFFFFF"/>
        <w:spacing w:before="120" w:after="0" w:line="240" w:lineRule="auto"/>
        <w:rPr>
          <w:rStyle w:val="Hyperlink"/>
          <w:rFonts w:ascii="Verdana" w:hAnsi="Verdana"/>
          <w:sz w:val="20"/>
          <w:szCs w:val="20"/>
          <w:bdr w:val="none" w:sz="0" w:space="0" w:color="auto" w:frame="1"/>
        </w:rPr>
      </w:pPr>
      <w:hyperlink r:id="rId11" w:history="1">
        <w:r w:rsidR="00923D96" w:rsidRPr="00923D96">
          <w:rPr>
            <w:rStyle w:val="Hyperlink"/>
            <w:rFonts w:ascii="Verdana" w:hAnsi="Verdana"/>
            <w:sz w:val="20"/>
            <w:szCs w:val="20"/>
          </w:rPr>
          <w:t>Fish Habitat</w:t>
        </w:r>
      </w:hyperlink>
    </w:p>
    <w:p w:rsidR="00923D96" w:rsidRPr="00923D96" w:rsidRDefault="009B0598" w:rsidP="00586368">
      <w:pPr>
        <w:shd w:val="clear" w:color="auto" w:fill="FFFFFF"/>
        <w:spacing w:before="120" w:after="0" w:line="240" w:lineRule="auto"/>
        <w:rPr>
          <w:rStyle w:val="Hyperlink"/>
          <w:rFonts w:ascii="Verdana" w:hAnsi="Verdana"/>
          <w:sz w:val="20"/>
          <w:szCs w:val="20"/>
          <w:bdr w:val="none" w:sz="0" w:space="0" w:color="auto" w:frame="1"/>
        </w:rPr>
      </w:pPr>
      <w:hyperlink r:id="rId12" w:history="1">
        <w:r w:rsidR="00923D96" w:rsidRPr="00923D96">
          <w:rPr>
            <w:rStyle w:val="Hyperlink"/>
            <w:rFonts w:ascii="Verdana" w:hAnsi="Verdana"/>
            <w:sz w:val="20"/>
            <w:szCs w:val="20"/>
          </w:rPr>
          <w:t>Forest Buffer</w:t>
        </w:r>
      </w:hyperlink>
    </w:p>
    <w:p w:rsidR="00923D96" w:rsidRPr="00923D96" w:rsidRDefault="009B0598" w:rsidP="00586368">
      <w:pPr>
        <w:shd w:val="clear" w:color="auto" w:fill="FFFFFF"/>
        <w:spacing w:before="120" w:after="0" w:line="240" w:lineRule="auto"/>
        <w:rPr>
          <w:rStyle w:val="Hyperlink"/>
          <w:rFonts w:ascii="Verdana" w:hAnsi="Verdana"/>
          <w:sz w:val="20"/>
          <w:szCs w:val="20"/>
          <w:bdr w:val="none" w:sz="0" w:space="0" w:color="auto" w:frame="1"/>
        </w:rPr>
      </w:pPr>
      <w:hyperlink r:id="rId13" w:history="1">
        <w:r w:rsidR="00923D96" w:rsidRPr="00923D96">
          <w:rPr>
            <w:rStyle w:val="Hyperlink"/>
            <w:rFonts w:ascii="Verdana" w:hAnsi="Verdana"/>
            <w:sz w:val="20"/>
            <w:szCs w:val="20"/>
          </w:rPr>
          <w:t>Healthy Watersheds</w:t>
        </w:r>
      </w:hyperlink>
    </w:p>
    <w:p w:rsidR="00923D96" w:rsidRPr="00923D96" w:rsidRDefault="009B0598" w:rsidP="00586368">
      <w:pPr>
        <w:shd w:val="clear" w:color="auto" w:fill="FFFFFF"/>
        <w:spacing w:before="120" w:after="0" w:line="240" w:lineRule="auto"/>
        <w:rPr>
          <w:rStyle w:val="Hyperlink"/>
          <w:rFonts w:ascii="Verdana" w:hAnsi="Verdana"/>
          <w:sz w:val="20"/>
          <w:szCs w:val="20"/>
          <w:bdr w:val="none" w:sz="0" w:space="0" w:color="auto" w:frame="1"/>
        </w:rPr>
      </w:pPr>
      <w:hyperlink r:id="rId14" w:history="1">
        <w:r w:rsidR="00923D96" w:rsidRPr="00923D96">
          <w:rPr>
            <w:rStyle w:val="Hyperlink"/>
            <w:rFonts w:ascii="Verdana" w:hAnsi="Verdana"/>
            <w:sz w:val="20"/>
            <w:szCs w:val="20"/>
          </w:rPr>
          <w:t>Protected Lands</w:t>
        </w:r>
      </w:hyperlink>
    </w:p>
    <w:p w:rsidR="00923D96" w:rsidRPr="00923D96" w:rsidRDefault="009B0598" w:rsidP="00586368">
      <w:pPr>
        <w:shd w:val="clear" w:color="auto" w:fill="FFFFFF"/>
        <w:spacing w:before="120" w:after="0" w:line="240" w:lineRule="auto"/>
        <w:rPr>
          <w:rStyle w:val="Hyperlink"/>
          <w:rFonts w:ascii="Verdana" w:hAnsi="Verdana"/>
          <w:sz w:val="20"/>
          <w:szCs w:val="20"/>
          <w:bdr w:val="none" w:sz="0" w:space="0" w:color="auto" w:frame="1"/>
        </w:rPr>
      </w:pPr>
      <w:hyperlink r:id="rId15" w:history="1">
        <w:r w:rsidR="00923D96" w:rsidRPr="00923D96">
          <w:rPr>
            <w:rStyle w:val="Hyperlink"/>
            <w:rFonts w:ascii="Verdana" w:hAnsi="Verdana"/>
            <w:sz w:val="20"/>
            <w:szCs w:val="20"/>
          </w:rPr>
          <w:t>Public Access</w:t>
        </w:r>
      </w:hyperlink>
    </w:p>
    <w:p w:rsidR="00923D96" w:rsidRPr="00923D96" w:rsidRDefault="009B0598" w:rsidP="00586368">
      <w:pPr>
        <w:shd w:val="clear" w:color="auto" w:fill="FFFFFF"/>
        <w:spacing w:before="120" w:after="0" w:line="240" w:lineRule="auto"/>
        <w:rPr>
          <w:rStyle w:val="Hyperlink"/>
          <w:rFonts w:ascii="Verdana" w:hAnsi="Verdana"/>
          <w:sz w:val="20"/>
          <w:szCs w:val="20"/>
          <w:bdr w:val="none" w:sz="0" w:space="0" w:color="auto" w:frame="1"/>
        </w:rPr>
      </w:pPr>
      <w:hyperlink r:id="rId16" w:history="1">
        <w:r w:rsidR="00923D96" w:rsidRPr="00923D96">
          <w:rPr>
            <w:rStyle w:val="Hyperlink"/>
            <w:rFonts w:ascii="Verdana" w:hAnsi="Verdana"/>
            <w:sz w:val="20"/>
            <w:szCs w:val="20"/>
          </w:rPr>
          <w:t>Sub-Aquatic Vegetation</w:t>
        </w:r>
      </w:hyperlink>
    </w:p>
    <w:p w:rsidR="00923D96" w:rsidRPr="00923D96" w:rsidRDefault="009B0598" w:rsidP="00586368">
      <w:pPr>
        <w:shd w:val="clear" w:color="auto" w:fill="FFFFFF"/>
        <w:spacing w:before="120" w:after="0" w:line="240" w:lineRule="auto"/>
        <w:rPr>
          <w:rStyle w:val="Hyperlink"/>
          <w:rFonts w:ascii="Verdana" w:hAnsi="Verdana"/>
          <w:sz w:val="20"/>
          <w:szCs w:val="20"/>
          <w:bdr w:val="none" w:sz="0" w:space="0" w:color="auto" w:frame="1"/>
        </w:rPr>
      </w:pPr>
      <w:hyperlink r:id="rId17" w:history="1">
        <w:r w:rsidR="00923D96" w:rsidRPr="00923D96">
          <w:rPr>
            <w:rStyle w:val="Hyperlink"/>
            <w:rFonts w:ascii="Verdana" w:hAnsi="Verdana"/>
            <w:sz w:val="20"/>
            <w:szCs w:val="20"/>
          </w:rPr>
          <w:t>Stream Health</w:t>
        </w:r>
      </w:hyperlink>
    </w:p>
    <w:p w:rsidR="00923D96" w:rsidRPr="00923D96" w:rsidRDefault="009B0598" w:rsidP="00586368">
      <w:pPr>
        <w:shd w:val="clear" w:color="auto" w:fill="FFFFFF"/>
        <w:spacing w:before="120" w:after="0" w:line="240" w:lineRule="auto"/>
        <w:rPr>
          <w:rStyle w:val="Hyperlink"/>
          <w:rFonts w:ascii="Verdana" w:hAnsi="Verdana"/>
          <w:sz w:val="20"/>
          <w:szCs w:val="20"/>
          <w:bdr w:val="none" w:sz="0" w:space="0" w:color="auto" w:frame="1"/>
        </w:rPr>
      </w:pPr>
      <w:hyperlink r:id="rId18" w:history="1">
        <w:r w:rsidR="00923D96" w:rsidRPr="00923D96">
          <w:rPr>
            <w:rStyle w:val="Hyperlink"/>
            <w:rFonts w:ascii="Verdana" w:hAnsi="Verdana"/>
            <w:sz w:val="20"/>
            <w:szCs w:val="20"/>
          </w:rPr>
          <w:t>Toxics</w:t>
        </w:r>
      </w:hyperlink>
    </w:p>
    <w:p w:rsidR="00923D96" w:rsidRPr="00923D96" w:rsidRDefault="009B0598" w:rsidP="00586368">
      <w:pPr>
        <w:shd w:val="clear" w:color="auto" w:fill="FFFFFF"/>
        <w:spacing w:before="120" w:after="0" w:line="240" w:lineRule="auto"/>
        <w:rPr>
          <w:rStyle w:val="Hyperlink"/>
          <w:rFonts w:ascii="Verdana" w:hAnsi="Verdana"/>
          <w:sz w:val="20"/>
          <w:szCs w:val="20"/>
          <w:bdr w:val="none" w:sz="0" w:space="0" w:color="auto" w:frame="1"/>
        </w:rPr>
      </w:pPr>
      <w:hyperlink r:id="rId19" w:history="1">
        <w:r w:rsidR="00923D96" w:rsidRPr="00923D96">
          <w:rPr>
            <w:rStyle w:val="Hyperlink"/>
            <w:rFonts w:ascii="Verdana" w:hAnsi="Verdana"/>
            <w:sz w:val="20"/>
            <w:szCs w:val="20"/>
          </w:rPr>
          <w:t>Tree Canopy</w:t>
        </w:r>
      </w:hyperlink>
    </w:p>
    <w:p w:rsidR="00923D96" w:rsidRDefault="009B0598" w:rsidP="00586368">
      <w:pPr>
        <w:shd w:val="clear" w:color="auto" w:fill="FFFFFF"/>
        <w:spacing w:before="120" w:after="0" w:line="240" w:lineRule="auto"/>
        <w:rPr>
          <w:rStyle w:val="Hyperlink"/>
          <w:rFonts w:ascii="Verdana" w:hAnsi="Verdana"/>
          <w:sz w:val="20"/>
          <w:szCs w:val="20"/>
          <w:bdr w:val="none" w:sz="0" w:space="0" w:color="auto" w:frame="1"/>
        </w:rPr>
      </w:pPr>
      <w:hyperlink r:id="rId20" w:history="1">
        <w:r w:rsidR="00923D96" w:rsidRPr="00923D96">
          <w:rPr>
            <w:rStyle w:val="Hyperlink"/>
            <w:rFonts w:ascii="Verdana" w:hAnsi="Verdana"/>
            <w:sz w:val="20"/>
            <w:szCs w:val="20"/>
          </w:rPr>
          <w:t>Wetlands</w:t>
        </w:r>
      </w:hyperlink>
    </w:p>
    <w:p w:rsidR="00D5535E" w:rsidRDefault="00D5535E" w:rsidP="00923D96">
      <w:pPr>
        <w:shd w:val="clear" w:color="auto" w:fill="FFFFFF"/>
        <w:spacing w:before="100" w:beforeAutospacing="1" w:after="100" w:afterAutospacing="1" w:line="240" w:lineRule="auto"/>
        <w:sectPr w:rsidR="00D5535E" w:rsidSect="00D5535E">
          <w:type w:val="continuous"/>
          <w:pgSz w:w="12240" w:h="15840"/>
          <w:pgMar w:top="1440" w:right="1440" w:bottom="1440" w:left="1440" w:header="720" w:footer="720" w:gutter="0"/>
          <w:cols w:num="2" w:space="720"/>
          <w:docGrid w:linePitch="360"/>
        </w:sectPr>
      </w:pPr>
    </w:p>
    <w:p w:rsidR="00C35125" w:rsidRDefault="00C35125"/>
    <w:sectPr w:rsidR="00C35125" w:rsidSect="00D5535E">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0A3551"/>
    <w:multiLevelType w:val="multilevel"/>
    <w:tmpl w:val="2CC6F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FC21D9D"/>
    <w:multiLevelType w:val="multilevel"/>
    <w:tmpl w:val="83ACD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5125"/>
    <w:rsid w:val="00440102"/>
    <w:rsid w:val="00586368"/>
    <w:rsid w:val="00923D96"/>
    <w:rsid w:val="009B0598"/>
    <w:rsid w:val="00B67F49"/>
    <w:rsid w:val="00C35125"/>
    <w:rsid w:val="00CD2D18"/>
    <w:rsid w:val="00D5535E"/>
    <w:rsid w:val="00F058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5236555-F0D4-48C2-B1D3-7901D0AC9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3512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7807705">
      <w:bodyDiv w:val="1"/>
      <w:marLeft w:val="0"/>
      <w:marRight w:val="0"/>
      <w:marTop w:val="0"/>
      <w:marBottom w:val="0"/>
      <w:divBdr>
        <w:top w:val="none" w:sz="0" w:space="0" w:color="auto"/>
        <w:left w:val="none" w:sz="0" w:space="0" w:color="auto"/>
        <w:bottom w:val="none" w:sz="0" w:space="0" w:color="auto"/>
        <w:right w:val="none" w:sz="0" w:space="0" w:color="auto"/>
      </w:divBdr>
    </w:div>
    <w:div w:id="654332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cast.chesapeakebay.net/FileBrowser/GetFile?fileName=CoBenefits%2FImpactScoresToolvF.XLSM" TargetMode="External"/><Relationship Id="rId13" Type="http://schemas.openxmlformats.org/officeDocument/2006/relationships/hyperlink" Target="http://cast.chesapeakebay.net/FileBrowser/GetFile?fileName=CoBenefits%2FCoBeneHealthy%20Watersheds2.14.18.pdf" TargetMode="External"/><Relationship Id="rId18" Type="http://schemas.openxmlformats.org/officeDocument/2006/relationships/hyperlink" Target="http://cast.chesapeakebay.net/FileBrowser/GetFile?fileName=CoBenefits%2FCoBeneToxics_draft%202-14-18_Clean.pdf"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cast.chesapeakebay.net/FileBrowser/GetFile?fileName=BMP_LbsReducedAndCostsCounty20180430.xlsx" TargetMode="External"/><Relationship Id="rId12" Type="http://schemas.openxmlformats.org/officeDocument/2006/relationships/hyperlink" Target="http://cast.chesapeakebay.net/FileBrowser/GetFile?fileName=CoBenefits%2FCoBeneForest%20Buffer%202.13.18.pdf" TargetMode="External"/><Relationship Id="rId17" Type="http://schemas.openxmlformats.org/officeDocument/2006/relationships/hyperlink" Target="http://cast.chesapeakebay.net/FileBrowser/GetFile?fileName=CoBenefits%2FCoBeneStreamHealth_2.8.18.pdf" TargetMode="External"/><Relationship Id="rId2" Type="http://schemas.openxmlformats.org/officeDocument/2006/relationships/styles" Target="styles.xml"/><Relationship Id="rId16" Type="http://schemas.openxmlformats.org/officeDocument/2006/relationships/hyperlink" Target="http://cast.chesapeakebay.net/FileBrowser/GetFile?fileName=CoBenefits%2FCoBeneSAV_Feb13.2018.pdf" TargetMode="External"/><Relationship Id="rId20" Type="http://schemas.openxmlformats.org/officeDocument/2006/relationships/hyperlink" Target="http://cast.chesapeakebay.net/FileBrowser/GetFile?fileName=CoBenefits%2FCoBeneWetlandFinal_2.8.18.pdf" TargetMode="External"/><Relationship Id="rId1" Type="http://schemas.openxmlformats.org/officeDocument/2006/relationships/numbering" Target="numbering.xml"/><Relationship Id="rId6" Type="http://schemas.openxmlformats.org/officeDocument/2006/relationships/hyperlink" Target="https://s3.amazonaws.com/cast-reports.chesapeakebay.net/public/SourceData.xlsx" TargetMode="External"/><Relationship Id="rId11" Type="http://schemas.openxmlformats.org/officeDocument/2006/relationships/hyperlink" Target="http://cast.chesapeakebay.net/FileBrowser/GetFile?fileName=CoBenefits%2FCoBeneFish%20Habitat2.12.18%20v13.pdf" TargetMode="External"/><Relationship Id="rId5" Type="http://schemas.openxmlformats.org/officeDocument/2006/relationships/hyperlink" Target="http://cast.chesapeakebay.net/" TargetMode="External"/><Relationship Id="rId15" Type="http://schemas.openxmlformats.org/officeDocument/2006/relationships/hyperlink" Target="http://cast.chesapeakebay.net/FileBrowser/GetFile?fileName=CoBenefits%2FCoBenePublic%20Access_Final.pdf" TargetMode="External"/><Relationship Id="rId10" Type="http://schemas.openxmlformats.org/officeDocument/2006/relationships/hyperlink" Target="http://cast.chesapeakebay.net/FileBrowser/GetFile?fileName=CoBenefits%2FCoBeneClimate.Resiliency020618.pdf" TargetMode="External"/><Relationship Id="rId19" Type="http://schemas.openxmlformats.org/officeDocument/2006/relationships/hyperlink" Target="http://cast.chesapeakebay.net/FileBrowser/GetFile?fileName=CoBenefits%2FCoBeneTree%20Canopy2.13.18%20KW.pdf" TargetMode="External"/><Relationship Id="rId4" Type="http://schemas.openxmlformats.org/officeDocument/2006/relationships/webSettings" Target="webSettings.xml"/><Relationship Id="rId9" Type="http://schemas.openxmlformats.org/officeDocument/2006/relationships/hyperlink" Target="http://cast.chesapeakebay.net/FileBrowser/GetFile?fileName=CoBenefits%2FCoBeneBrookTroutFeb13.2018.pdf" TargetMode="External"/><Relationship Id="rId14" Type="http://schemas.openxmlformats.org/officeDocument/2006/relationships/hyperlink" Target="http://cast.chesapeakebay.net/FileBrowser/GetFile?fileName=CoBenefits%2FCoBeneProtected%20Lands_Final.pdf"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617</Words>
  <Characters>3519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Virginia IT Infrastructure Partnership</Company>
  <LinksUpToDate>false</LinksUpToDate>
  <CharactersWithSpaces>4128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JDM</dc:creator>
  <cp:lastModifiedBy>Jennings, Ann (GOV)</cp:lastModifiedBy>
  <cp:revision>2</cp:revision>
  <dcterms:created xsi:type="dcterms:W3CDTF">2018-07-12T14:32:00Z</dcterms:created>
  <dcterms:modified xsi:type="dcterms:W3CDTF">2018-07-12T14:32:00Z</dcterms:modified>
</cp:coreProperties>
</file>